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Herefordshire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Herefordshire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Herefordshire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Herefordshire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Herefordshire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Herefordshire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0.9%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North Herefordshire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Herefordshire is estimated to be </w:t>
      </w:r>
      <w:r w:rsidRPr="00773DF7">
        <w:rPr>
          <w:rFonts w:ascii="Libre Franklin Light" w:eastAsia="Times New Roman" w:hAnsi="Libre Franklin Light" w:cs="Calibri Light"/>
          <w:b/>
          <w:bCs/>
          <w:color w:val="C45911" w:themeColor="accent2" w:themeShade="BF"/>
        </w:rPr>
        <w:t xml:space="preserve">£516,539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Herefordshire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8.7%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Herefordshire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Herefordshire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0.9%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Here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Herefordshire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Here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Herefordshire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Herefordshire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Here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Herefordshire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Herefordshire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Herefordshire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22.2%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Herefordshire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Herefordshire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Herefordshire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£516,539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Herefordshire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£8,414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£173,997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£311,730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£516,539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Herefordshire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Herefordshire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Herefordshire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Herefordshire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Herefordshire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Herefordshire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Herefordshire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Herefordshire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Herefordshire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Herefordshire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0893E8-7F6F-43FD-A89A-F3B066967F2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